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BCF5" w14:textId="77777777" w:rsidR="0046014D" w:rsidRDefault="0046014D" w:rsidP="0046014D">
      <w:pPr>
        <w:pStyle w:val="Default"/>
        <w:jc w:val="center"/>
        <w:rPr>
          <w:rFonts w:ascii="Candara" w:hAnsi="Candara"/>
          <w:b/>
          <w:bCs/>
        </w:rPr>
      </w:pPr>
      <w:r>
        <w:rPr>
          <w:rFonts w:ascii="Candara" w:hAnsi="Candara"/>
          <w:b/>
          <w:bCs/>
        </w:rPr>
        <w:t>Aprova a Proposta de Alteração ao Regulamento Municipal de Apoios Sociais do Município de Elvas-Programas OMTS e OMTJ</w:t>
      </w:r>
    </w:p>
    <w:p w14:paraId="33B60681" w14:textId="77777777" w:rsidR="0046014D" w:rsidRDefault="0046014D" w:rsidP="0046014D">
      <w:pPr>
        <w:pStyle w:val="Default"/>
        <w:jc w:val="center"/>
        <w:rPr>
          <w:rFonts w:ascii="Candara" w:hAnsi="Candara"/>
        </w:rPr>
      </w:pPr>
    </w:p>
    <w:p w14:paraId="6924544F" w14:textId="2A085ADC" w:rsidR="0046014D" w:rsidRDefault="0046014D" w:rsidP="0046014D">
      <w:pPr>
        <w:pStyle w:val="Default"/>
        <w:jc w:val="center"/>
        <w:rPr>
          <w:rFonts w:ascii="Candara" w:hAnsi="Candara"/>
          <w:b/>
          <w:bCs/>
        </w:rPr>
      </w:pPr>
      <w:r>
        <w:rPr>
          <w:rFonts w:ascii="Candara" w:hAnsi="Candara"/>
          <w:b/>
          <w:bCs/>
        </w:rPr>
        <w:t xml:space="preserve">(Regulamento (extrato) n.º </w:t>
      </w:r>
      <w:r w:rsidR="0097491D">
        <w:rPr>
          <w:rFonts w:ascii="Candara" w:hAnsi="Candara"/>
          <w:b/>
          <w:bCs/>
        </w:rPr>
        <w:t>1286</w:t>
      </w:r>
      <w:r>
        <w:rPr>
          <w:rFonts w:ascii="Candara" w:hAnsi="Candara"/>
          <w:b/>
          <w:bCs/>
        </w:rPr>
        <w:t>/2024)</w:t>
      </w:r>
    </w:p>
    <w:p w14:paraId="31C3458C" w14:textId="77777777" w:rsidR="0046014D" w:rsidRDefault="0046014D" w:rsidP="0046014D">
      <w:pPr>
        <w:pStyle w:val="Default"/>
        <w:jc w:val="center"/>
        <w:rPr>
          <w:rFonts w:ascii="Candara" w:hAnsi="Candara"/>
          <w:b/>
          <w:bCs/>
          <w:sz w:val="22"/>
          <w:szCs w:val="22"/>
        </w:rPr>
      </w:pPr>
    </w:p>
    <w:p w14:paraId="2B4FE673" w14:textId="77777777" w:rsidR="0046014D" w:rsidRDefault="0046014D" w:rsidP="0046014D">
      <w:pPr>
        <w:pStyle w:val="Default"/>
        <w:jc w:val="center"/>
        <w:rPr>
          <w:rFonts w:ascii="Candara" w:hAnsi="Candara"/>
          <w:b/>
          <w:bCs/>
          <w:sz w:val="22"/>
          <w:szCs w:val="22"/>
        </w:rPr>
      </w:pPr>
    </w:p>
    <w:p w14:paraId="33489468" w14:textId="77777777" w:rsidR="0046014D" w:rsidRDefault="0046014D" w:rsidP="0046014D">
      <w:pPr>
        <w:jc w:val="center"/>
        <w:rPr>
          <w:rFonts w:ascii="Candara" w:hAnsi="Candara"/>
          <w:b/>
          <w:bCs/>
        </w:rPr>
      </w:pPr>
      <w:r>
        <w:rPr>
          <w:rFonts w:ascii="Candara" w:hAnsi="Candara"/>
          <w:b/>
          <w:bCs/>
        </w:rPr>
        <w:t>CAPÍTULO IV</w:t>
      </w:r>
    </w:p>
    <w:p w14:paraId="02723054" w14:textId="77777777" w:rsidR="0046014D" w:rsidRDefault="0046014D" w:rsidP="0046014D">
      <w:pPr>
        <w:jc w:val="center"/>
        <w:rPr>
          <w:rFonts w:ascii="Candara" w:hAnsi="Candara"/>
          <w:b/>
          <w:bCs/>
        </w:rPr>
      </w:pPr>
      <w:r>
        <w:rPr>
          <w:rFonts w:ascii="Candara" w:hAnsi="Candara"/>
          <w:b/>
          <w:bCs/>
        </w:rPr>
        <w:t>Ocupação Municipal Temporária Solidária</w:t>
      </w:r>
    </w:p>
    <w:p w14:paraId="71B4B21F" w14:textId="77777777" w:rsidR="0046014D" w:rsidRDefault="0046014D" w:rsidP="0046014D">
      <w:pPr>
        <w:spacing w:line="360" w:lineRule="auto"/>
        <w:jc w:val="center"/>
        <w:rPr>
          <w:rFonts w:ascii="Candara" w:hAnsi="Candara"/>
          <w:b/>
          <w:bCs/>
        </w:rPr>
      </w:pPr>
    </w:p>
    <w:p w14:paraId="3C224487" w14:textId="77777777" w:rsidR="0046014D" w:rsidRDefault="0046014D" w:rsidP="0046014D">
      <w:pPr>
        <w:pStyle w:val="Default"/>
        <w:spacing w:line="360" w:lineRule="auto"/>
        <w:jc w:val="center"/>
        <w:rPr>
          <w:rFonts w:ascii="Candara" w:hAnsi="Candara"/>
          <w:sz w:val="22"/>
          <w:szCs w:val="22"/>
        </w:rPr>
      </w:pPr>
      <w:r>
        <w:rPr>
          <w:rFonts w:ascii="Candara" w:hAnsi="Candara"/>
          <w:b/>
          <w:bCs/>
          <w:sz w:val="22"/>
          <w:szCs w:val="22"/>
        </w:rPr>
        <w:t>Artigo 24.º</w:t>
      </w:r>
    </w:p>
    <w:p w14:paraId="09ABC3CA" w14:textId="77777777" w:rsidR="0046014D" w:rsidRDefault="0046014D" w:rsidP="0046014D">
      <w:pPr>
        <w:pStyle w:val="Default"/>
        <w:spacing w:line="360" w:lineRule="auto"/>
        <w:jc w:val="center"/>
        <w:rPr>
          <w:rFonts w:ascii="Candara" w:hAnsi="Candara"/>
          <w:b/>
          <w:bCs/>
          <w:sz w:val="22"/>
          <w:szCs w:val="22"/>
        </w:rPr>
      </w:pPr>
      <w:r>
        <w:rPr>
          <w:rFonts w:ascii="Candara" w:hAnsi="Candara"/>
          <w:b/>
          <w:bCs/>
          <w:sz w:val="22"/>
          <w:szCs w:val="22"/>
        </w:rPr>
        <w:t>Duração</w:t>
      </w:r>
    </w:p>
    <w:p w14:paraId="1D82E092" w14:textId="77777777" w:rsidR="0046014D" w:rsidRDefault="0046014D" w:rsidP="0046014D">
      <w:pPr>
        <w:pStyle w:val="Default"/>
        <w:spacing w:line="360" w:lineRule="auto"/>
        <w:jc w:val="both"/>
        <w:rPr>
          <w:rFonts w:ascii="Candara" w:hAnsi="Candara"/>
          <w:sz w:val="22"/>
          <w:szCs w:val="22"/>
        </w:rPr>
      </w:pPr>
    </w:p>
    <w:p w14:paraId="40EDFFC1" w14:textId="77777777" w:rsidR="0046014D" w:rsidRDefault="0046014D" w:rsidP="0046014D">
      <w:pPr>
        <w:pStyle w:val="Default"/>
        <w:spacing w:line="360" w:lineRule="auto"/>
        <w:jc w:val="both"/>
        <w:rPr>
          <w:rFonts w:ascii="Candara" w:hAnsi="Candara"/>
          <w:sz w:val="22"/>
          <w:szCs w:val="22"/>
        </w:rPr>
      </w:pPr>
      <w:r>
        <w:rPr>
          <w:rFonts w:ascii="Candara" w:hAnsi="Candara"/>
          <w:sz w:val="22"/>
          <w:szCs w:val="22"/>
        </w:rPr>
        <w:t xml:space="preserve">1 – (…) </w:t>
      </w:r>
    </w:p>
    <w:p w14:paraId="05796A3B" w14:textId="77777777" w:rsidR="0046014D" w:rsidRDefault="0046014D" w:rsidP="0046014D">
      <w:pPr>
        <w:pStyle w:val="Default"/>
        <w:spacing w:line="360" w:lineRule="auto"/>
        <w:jc w:val="both"/>
        <w:rPr>
          <w:rFonts w:ascii="Candara" w:hAnsi="Candara"/>
          <w:sz w:val="22"/>
          <w:szCs w:val="22"/>
        </w:rPr>
      </w:pPr>
      <w:r>
        <w:rPr>
          <w:rFonts w:ascii="Candara" w:hAnsi="Candara"/>
          <w:b/>
          <w:bCs/>
          <w:sz w:val="22"/>
          <w:szCs w:val="22"/>
        </w:rPr>
        <w:t>2 –</w:t>
      </w:r>
      <w:r>
        <w:rPr>
          <w:rFonts w:ascii="Candara" w:hAnsi="Candara"/>
          <w:sz w:val="22"/>
          <w:szCs w:val="22"/>
        </w:rPr>
        <w:t xml:space="preserve"> </w:t>
      </w:r>
      <w:r>
        <w:rPr>
          <w:rFonts w:ascii="Candara" w:hAnsi="Candara"/>
          <w:b/>
          <w:bCs/>
          <w:sz w:val="22"/>
          <w:szCs w:val="22"/>
        </w:rPr>
        <w:t>O beneficiário só poderá usufruir do programa findo o prazo de quinze dias contados da data de termo da última participação, sendo que situações devidamente justificadas pelos respetivos orientadores, poderão ter renovação automática, sob previa avaliação da documentação necessária, comprovando os critérios de admissão ao programa.</w:t>
      </w:r>
      <w:r>
        <w:rPr>
          <w:rFonts w:ascii="Candara" w:hAnsi="Candara"/>
          <w:sz w:val="22"/>
          <w:szCs w:val="22"/>
        </w:rPr>
        <w:t xml:space="preserve"> </w:t>
      </w:r>
    </w:p>
    <w:p w14:paraId="1DED081E" w14:textId="77777777" w:rsidR="0046014D" w:rsidRDefault="0046014D" w:rsidP="0046014D">
      <w:pPr>
        <w:pStyle w:val="Default"/>
        <w:spacing w:line="360" w:lineRule="auto"/>
        <w:jc w:val="both"/>
        <w:rPr>
          <w:rFonts w:ascii="Candara" w:hAnsi="Candara"/>
          <w:sz w:val="22"/>
          <w:szCs w:val="22"/>
        </w:rPr>
      </w:pPr>
      <w:r>
        <w:rPr>
          <w:rFonts w:ascii="Candara" w:hAnsi="Candara"/>
          <w:sz w:val="22"/>
          <w:szCs w:val="22"/>
        </w:rPr>
        <w:t xml:space="preserve">3 – (…) </w:t>
      </w:r>
    </w:p>
    <w:p w14:paraId="295D2098" w14:textId="77777777" w:rsidR="0046014D" w:rsidRDefault="0046014D" w:rsidP="0046014D">
      <w:pPr>
        <w:pStyle w:val="Default"/>
        <w:spacing w:line="360" w:lineRule="auto"/>
        <w:jc w:val="both"/>
        <w:rPr>
          <w:rFonts w:ascii="Candara" w:hAnsi="Candara"/>
          <w:sz w:val="22"/>
          <w:szCs w:val="22"/>
        </w:rPr>
      </w:pPr>
      <w:r>
        <w:rPr>
          <w:rFonts w:ascii="Candara" w:hAnsi="Candara"/>
          <w:sz w:val="22"/>
          <w:szCs w:val="22"/>
        </w:rPr>
        <w:t xml:space="preserve">4 – (…) </w:t>
      </w:r>
    </w:p>
    <w:p w14:paraId="74B83BCF" w14:textId="77777777" w:rsidR="0046014D" w:rsidRDefault="0046014D" w:rsidP="0046014D">
      <w:pPr>
        <w:spacing w:line="360" w:lineRule="auto"/>
        <w:jc w:val="both"/>
        <w:rPr>
          <w:rFonts w:ascii="Candara" w:hAnsi="Candara"/>
        </w:rPr>
      </w:pPr>
      <w:r>
        <w:rPr>
          <w:rFonts w:ascii="Candara" w:hAnsi="Candara"/>
        </w:rPr>
        <w:t>5 – (…)</w:t>
      </w:r>
    </w:p>
    <w:p w14:paraId="5ADB772C" w14:textId="77777777" w:rsidR="0046014D" w:rsidRDefault="0046014D" w:rsidP="0046014D">
      <w:pPr>
        <w:spacing w:line="360" w:lineRule="auto"/>
        <w:jc w:val="both"/>
        <w:rPr>
          <w:rFonts w:ascii="Candara" w:hAnsi="Candara"/>
        </w:rPr>
      </w:pPr>
    </w:p>
    <w:p w14:paraId="3077C04E" w14:textId="77777777" w:rsidR="0046014D" w:rsidRDefault="0046014D" w:rsidP="0046014D">
      <w:pPr>
        <w:pStyle w:val="Default"/>
        <w:spacing w:line="360" w:lineRule="auto"/>
        <w:jc w:val="center"/>
        <w:rPr>
          <w:rFonts w:ascii="Candara" w:hAnsi="Candara"/>
          <w:sz w:val="22"/>
          <w:szCs w:val="22"/>
        </w:rPr>
      </w:pPr>
      <w:r>
        <w:rPr>
          <w:rFonts w:ascii="Candara" w:hAnsi="Candara"/>
          <w:b/>
          <w:bCs/>
          <w:sz w:val="22"/>
          <w:szCs w:val="22"/>
        </w:rPr>
        <w:t>Artigo 27.º</w:t>
      </w:r>
    </w:p>
    <w:p w14:paraId="7D194AB2" w14:textId="77777777" w:rsidR="0046014D" w:rsidRDefault="0046014D" w:rsidP="0046014D">
      <w:pPr>
        <w:pStyle w:val="Default"/>
        <w:spacing w:line="360" w:lineRule="auto"/>
        <w:jc w:val="center"/>
        <w:rPr>
          <w:rFonts w:ascii="Candara" w:hAnsi="Candara"/>
          <w:b/>
          <w:bCs/>
          <w:sz w:val="22"/>
          <w:szCs w:val="22"/>
        </w:rPr>
      </w:pPr>
      <w:r>
        <w:rPr>
          <w:rFonts w:ascii="Candara" w:hAnsi="Candara"/>
          <w:b/>
          <w:bCs/>
          <w:sz w:val="22"/>
          <w:szCs w:val="22"/>
        </w:rPr>
        <w:t>Apoios</w:t>
      </w:r>
    </w:p>
    <w:p w14:paraId="4E53911D" w14:textId="77777777" w:rsidR="0046014D" w:rsidRDefault="0046014D" w:rsidP="0046014D">
      <w:pPr>
        <w:pStyle w:val="Default"/>
        <w:spacing w:line="360" w:lineRule="auto"/>
        <w:jc w:val="center"/>
        <w:rPr>
          <w:rFonts w:ascii="Candara" w:hAnsi="Candara"/>
          <w:sz w:val="22"/>
          <w:szCs w:val="22"/>
        </w:rPr>
      </w:pPr>
    </w:p>
    <w:p w14:paraId="76F2E883" w14:textId="77777777" w:rsidR="0046014D" w:rsidRDefault="0046014D" w:rsidP="0046014D">
      <w:pPr>
        <w:pStyle w:val="Default"/>
        <w:spacing w:line="360" w:lineRule="auto"/>
        <w:jc w:val="both"/>
        <w:rPr>
          <w:rFonts w:ascii="Candara" w:hAnsi="Candara"/>
          <w:sz w:val="22"/>
          <w:szCs w:val="22"/>
        </w:rPr>
      </w:pPr>
      <w:r>
        <w:rPr>
          <w:rFonts w:ascii="Candara" w:hAnsi="Candara"/>
          <w:sz w:val="22"/>
          <w:szCs w:val="22"/>
        </w:rPr>
        <w:t xml:space="preserve">Os beneficiários do programa têm direito: </w:t>
      </w:r>
    </w:p>
    <w:p w14:paraId="5FCEE7C4" w14:textId="77777777" w:rsidR="0046014D" w:rsidRDefault="0046014D" w:rsidP="0046014D">
      <w:pPr>
        <w:pStyle w:val="Default"/>
        <w:numPr>
          <w:ilvl w:val="0"/>
          <w:numId w:val="1"/>
        </w:numPr>
        <w:spacing w:after="313" w:line="360" w:lineRule="auto"/>
        <w:jc w:val="both"/>
        <w:rPr>
          <w:rFonts w:ascii="Candara" w:hAnsi="Candara"/>
          <w:sz w:val="22"/>
          <w:szCs w:val="22"/>
        </w:rPr>
      </w:pPr>
      <w:r>
        <w:rPr>
          <w:rFonts w:ascii="Candara" w:hAnsi="Candara"/>
          <w:sz w:val="22"/>
          <w:szCs w:val="22"/>
        </w:rPr>
        <w:t xml:space="preserve">a) A um seguro de acidentes pessoais, da responsabilidade da Câmara Municipal de Elvas; </w:t>
      </w:r>
    </w:p>
    <w:p w14:paraId="1F9E45E9" w14:textId="77777777" w:rsidR="0046014D" w:rsidRDefault="0046014D" w:rsidP="0046014D">
      <w:pPr>
        <w:pStyle w:val="Default"/>
        <w:numPr>
          <w:ilvl w:val="0"/>
          <w:numId w:val="1"/>
        </w:numPr>
        <w:spacing w:after="313" w:line="360" w:lineRule="auto"/>
        <w:jc w:val="both"/>
        <w:rPr>
          <w:rFonts w:ascii="Candara" w:hAnsi="Candara"/>
          <w:sz w:val="22"/>
          <w:szCs w:val="22"/>
        </w:rPr>
      </w:pPr>
      <w:r>
        <w:rPr>
          <w:rFonts w:ascii="Candara" w:hAnsi="Candara"/>
          <w:sz w:val="22"/>
          <w:szCs w:val="22"/>
        </w:rPr>
        <w:t xml:space="preserve">b) A uma bolsa mensal num montante a definir por deliberação e que poderá ser atualizada em qualquer altura; </w:t>
      </w:r>
    </w:p>
    <w:p w14:paraId="15ECD137" w14:textId="77777777" w:rsidR="0046014D" w:rsidRDefault="0046014D" w:rsidP="0046014D">
      <w:pPr>
        <w:pStyle w:val="Default"/>
        <w:numPr>
          <w:ilvl w:val="0"/>
          <w:numId w:val="1"/>
        </w:numPr>
        <w:spacing w:after="313" w:line="360" w:lineRule="auto"/>
        <w:jc w:val="both"/>
        <w:rPr>
          <w:rFonts w:ascii="Candara" w:hAnsi="Candara"/>
          <w:sz w:val="22"/>
          <w:szCs w:val="22"/>
        </w:rPr>
      </w:pPr>
      <w:r>
        <w:rPr>
          <w:rFonts w:ascii="Candara" w:hAnsi="Candara"/>
          <w:sz w:val="22"/>
          <w:szCs w:val="22"/>
        </w:rPr>
        <w:t xml:space="preserve">c) O apoio referido na alínea </w:t>
      </w:r>
      <w:r>
        <w:rPr>
          <w:rFonts w:ascii="Candara" w:hAnsi="Candara"/>
          <w:i/>
          <w:iCs/>
          <w:sz w:val="22"/>
          <w:szCs w:val="22"/>
        </w:rPr>
        <w:t>b</w:t>
      </w:r>
      <w:r>
        <w:rPr>
          <w:rFonts w:ascii="Candara" w:hAnsi="Candara"/>
          <w:sz w:val="22"/>
          <w:szCs w:val="22"/>
        </w:rPr>
        <w:t xml:space="preserve">) não reveste carácter de remuneração/retribuição de qualquer prestação de serviço e destina-se a fazer face a despesas que surjam em consequência do desenvolvimento das atividades. </w:t>
      </w:r>
    </w:p>
    <w:p w14:paraId="3922EF17" w14:textId="77777777" w:rsidR="0046014D" w:rsidRDefault="0046014D" w:rsidP="0046014D">
      <w:pPr>
        <w:pStyle w:val="Default"/>
        <w:numPr>
          <w:ilvl w:val="0"/>
          <w:numId w:val="1"/>
        </w:numPr>
        <w:spacing w:line="360" w:lineRule="auto"/>
        <w:jc w:val="both"/>
        <w:rPr>
          <w:rFonts w:ascii="Candara" w:hAnsi="Candara"/>
          <w:sz w:val="22"/>
          <w:szCs w:val="22"/>
        </w:rPr>
      </w:pPr>
      <w:r>
        <w:rPr>
          <w:rFonts w:ascii="Candara" w:hAnsi="Candara"/>
          <w:b/>
          <w:bCs/>
          <w:sz w:val="22"/>
          <w:szCs w:val="22"/>
        </w:rPr>
        <w:t xml:space="preserve">d) Aos beneficiários que no termino do período de colocação, for apresentado pelo orientador, um relatório satisfatório, relativamente à sua colocação, será premiado com o </w:t>
      </w:r>
      <w:r>
        <w:rPr>
          <w:rFonts w:ascii="Candara" w:hAnsi="Candara"/>
          <w:b/>
          <w:bCs/>
          <w:sz w:val="22"/>
          <w:szCs w:val="22"/>
        </w:rPr>
        <w:lastRenderedPageBreak/>
        <w:t xml:space="preserve">valor correspondente a um mês de bolsa, sendo o mesmo pago no último mês de participação </w:t>
      </w:r>
    </w:p>
    <w:p w14:paraId="0C3B2378" w14:textId="77777777" w:rsidR="0046014D" w:rsidRDefault="0046014D" w:rsidP="0046014D">
      <w:pPr>
        <w:pStyle w:val="Default"/>
        <w:numPr>
          <w:ilvl w:val="0"/>
          <w:numId w:val="1"/>
        </w:numPr>
        <w:spacing w:line="360" w:lineRule="auto"/>
        <w:jc w:val="both"/>
        <w:rPr>
          <w:rFonts w:ascii="Candara" w:hAnsi="Candara"/>
          <w:sz w:val="22"/>
          <w:szCs w:val="22"/>
        </w:rPr>
      </w:pPr>
    </w:p>
    <w:p w14:paraId="53CC6B77" w14:textId="77777777" w:rsidR="0046014D" w:rsidRDefault="0046014D" w:rsidP="0046014D">
      <w:pPr>
        <w:pStyle w:val="PargrafodaLista"/>
        <w:rPr>
          <w:rFonts w:ascii="Candara" w:hAnsi="Candara"/>
          <w:b/>
          <w:bCs/>
        </w:rPr>
      </w:pPr>
      <w:r>
        <w:rPr>
          <w:rFonts w:ascii="Candara" w:hAnsi="Candara"/>
          <w:b/>
          <w:bCs/>
        </w:rPr>
        <w:t xml:space="preserve">                                                                CAPÍTULO VII</w:t>
      </w:r>
    </w:p>
    <w:p w14:paraId="644388E6" w14:textId="77777777" w:rsidR="0046014D" w:rsidRDefault="0046014D" w:rsidP="0046014D">
      <w:pPr>
        <w:pStyle w:val="PargrafodaLista"/>
        <w:rPr>
          <w:rFonts w:ascii="Candara" w:hAnsi="Candara"/>
          <w:b/>
          <w:bCs/>
        </w:rPr>
      </w:pPr>
    </w:p>
    <w:p w14:paraId="0DE7C323" w14:textId="77777777" w:rsidR="0046014D" w:rsidRDefault="0046014D" w:rsidP="0046014D">
      <w:pPr>
        <w:pStyle w:val="PargrafodaLista"/>
        <w:jc w:val="center"/>
        <w:rPr>
          <w:rFonts w:ascii="Candara" w:hAnsi="Candara"/>
          <w:b/>
          <w:bCs/>
        </w:rPr>
      </w:pPr>
      <w:r>
        <w:rPr>
          <w:rFonts w:ascii="Candara" w:hAnsi="Candara"/>
          <w:b/>
          <w:bCs/>
        </w:rPr>
        <w:t>Ocupação Municipal de Jovens – Disposições Comuns aos Programas Municipais de Ocupação de Jovens</w:t>
      </w:r>
    </w:p>
    <w:p w14:paraId="0F35D88E" w14:textId="77777777" w:rsidR="0046014D" w:rsidRDefault="0046014D" w:rsidP="0046014D">
      <w:pPr>
        <w:autoSpaceDE w:val="0"/>
        <w:autoSpaceDN w:val="0"/>
        <w:adjustRightInd w:val="0"/>
        <w:spacing w:after="0" w:line="360" w:lineRule="auto"/>
        <w:rPr>
          <w:rFonts w:ascii="Candara" w:hAnsi="Candara" w:cs="Calibri"/>
          <w:b/>
          <w:bCs/>
          <w:color w:val="000000"/>
        </w:rPr>
      </w:pPr>
      <w:r>
        <w:rPr>
          <w:rFonts w:ascii="Candara" w:hAnsi="Candara" w:cs="Calibri"/>
          <w:b/>
          <w:bCs/>
          <w:color w:val="000000"/>
        </w:rPr>
        <w:t xml:space="preserve">                                     </w:t>
      </w:r>
    </w:p>
    <w:p w14:paraId="1FC173F7" w14:textId="77777777" w:rsidR="0046014D" w:rsidRDefault="0046014D" w:rsidP="0046014D">
      <w:pPr>
        <w:autoSpaceDE w:val="0"/>
        <w:autoSpaceDN w:val="0"/>
        <w:adjustRightInd w:val="0"/>
        <w:spacing w:after="0" w:line="360" w:lineRule="auto"/>
        <w:jc w:val="center"/>
        <w:rPr>
          <w:rFonts w:ascii="Candara" w:hAnsi="Candara" w:cs="Calibri"/>
          <w:color w:val="000000"/>
        </w:rPr>
      </w:pPr>
      <w:r>
        <w:rPr>
          <w:rFonts w:ascii="Candara" w:hAnsi="Candara" w:cs="Calibri"/>
          <w:b/>
          <w:bCs/>
          <w:color w:val="000000"/>
        </w:rPr>
        <w:t>Artigo 61.º</w:t>
      </w:r>
    </w:p>
    <w:p w14:paraId="5B8A7CEE" w14:textId="77777777" w:rsidR="0046014D" w:rsidRDefault="0046014D" w:rsidP="0046014D">
      <w:pPr>
        <w:autoSpaceDE w:val="0"/>
        <w:autoSpaceDN w:val="0"/>
        <w:adjustRightInd w:val="0"/>
        <w:spacing w:after="0" w:line="360" w:lineRule="auto"/>
        <w:rPr>
          <w:rFonts w:ascii="Candara" w:hAnsi="Candara" w:cs="Calibri"/>
          <w:b/>
          <w:bCs/>
          <w:color w:val="000000"/>
        </w:rPr>
      </w:pPr>
      <w:r>
        <w:rPr>
          <w:rFonts w:ascii="Candara" w:hAnsi="Candara" w:cs="Calibri"/>
          <w:b/>
          <w:bCs/>
          <w:color w:val="000000"/>
        </w:rPr>
        <w:t xml:space="preserve">                                                                                  Apoios</w:t>
      </w:r>
    </w:p>
    <w:p w14:paraId="6AE7AB1F" w14:textId="77777777" w:rsidR="0046014D" w:rsidRDefault="0046014D" w:rsidP="0046014D">
      <w:pPr>
        <w:autoSpaceDE w:val="0"/>
        <w:autoSpaceDN w:val="0"/>
        <w:adjustRightInd w:val="0"/>
        <w:spacing w:after="0" w:line="360" w:lineRule="auto"/>
        <w:rPr>
          <w:rFonts w:ascii="Candara" w:hAnsi="Candara" w:cs="Calibri"/>
          <w:color w:val="000000"/>
        </w:rPr>
      </w:pPr>
    </w:p>
    <w:p w14:paraId="549CBD58" w14:textId="77777777" w:rsidR="0046014D" w:rsidRDefault="0046014D" w:rsidP="0046014D">
      <w:pPr>
        <w:autoSpaceDE w:val="0"/>
        <w:autoSpaceDN w:val="0"/>
        <w:adjustRightInd w:val="0"/>
        <w:spacing w:after="0" w:line="360" w:lineRule="auto"/>
        <w:jc w:val="both"/>
        <w:rPr>
          <w:rFonts w:ascii="Candara" w:hAnsi="Candara" w:cs="Calibri"/>
          <w:color w:val="000000"/>
        </w:rPr>
      </w:pPr>
      <w:r>
        <w:rPr>
          <w:rFonts w:ascii="Candara" w:hAnsi="Candara" w:cs="Calibri"/>
          <w:color w:val="000000"/>
        </w:rPr>
        <w:t xml:space="preserve">1 — Durante o período de ocupação, o jovem participante no respetivo Programa de Ocupação Municipal de Jovens, tem direito a: </w:t>
      </w:r>
    </w:p>
    <w:p w14:paraId="1C18C731" w14:textId="77777777" w:rsidR="0046014D" w:rsidRDefault="0046014D" w:rsidP="0046014D">
      <w:pPr>
        <w:numPr>
          <w:ilvl w:val="0"/>
          <w:numId w:val="2"/>
        </w:numPr>
        <w:autoSpaceDE w:val="0"/>
        <w:autoSpaceDN w:val="0"/>
        <w:adjustRightInd w:val="0"/>
        <w:spacing w:after="310" w:line="360" w:lineRule="auto"/>
        <w:jc w:val="both"/>
        <w:rPr>
          <w:rFonts w:ascii="Candara" w:hAnsi="Candara" w:cs="Arial"/>
          <w:color w:val="000000"/>
        </w:rPr>
      </w:pPr>
      <w:r>
        <w:rPr>
          <w:rFonts w:ascii="Candara" w:hAnsi="Candara" w:cs="Arial"/>
          <w:color w:val="000000"/>
        </w:rPr>
        <w:t xml:space="preserve">a) Um seguro de acidentes pessoais, da responsabilidade da Câmara Municipal de Elvas; </w:t>
      </w:r>
    </w:p>
    <w:p w14:paraId="7D9E5DB1" w14:textId="77777777" w:rsidR="0046014D" w:rsidRDefault="0046014D" w:rsidP="0046014D">
      <w:pPr>
        <w:numPr>
          <w:ilvl w:val="0"/>
          <w:numId w:val="2"/>
        </w:numPr>
        <w:autoSpaceDE w:val="0"/>
        <w:autoSpaceDN w:val="0"/>
        <w:adjustRightInd w:val="0"/>
        <w:spacing w:after="310" w:line="360" w:lineRule="auto"/>
        <w:jc w:val="both"/>
        <w:rPr>
          <w:rFonts w:ascii="Candara" w:hAnsi="Candara" w:cs="Arial"/>
          <w:color w:val="000000"/>
        </w:rPr>
      </w:pPr>
      <w:r>
        <w:rPr>
          <w:rFonts w:ascii="Candara" w:hAnsi="Candara" w:cs="Arial"/>
          <w:color w:val="000000"/>
        </w:rPr>
        <w:t xml:space="preserve">b) Uma bolsa num montante a definir por deliberação da Câmara Municipal e que poderá ser </w:t>
      </w:r>
      <w:r>
        <w:rPr>
          <w:rFonts w:ascii="Candara" w:hAnsi="Candara" w:cs="Calibri"/>
          <w:color w:val="000000"/>
        </w:rPr>
        <w:t xml:space="preserve">atualizado em qualquer altura. </w:t>
      </w:r>
    </w:p>
    <w:p w14:paraId="3F7D46A9" w14:textId="77777777" w:rsidR="0046014D" w:rsidRDefault="0046014D" w:rsidP="0046014D">
      <w:pPr>
        <w:numPr>
          <w:ilvl w:val="0"/>
          <w:numId w:val="2"/>
        </w:numPr>
        <w:autoSpaceDE w:val="0"/>
        <w:autoSpaceDN w:val="0"/>
        <w:adjustRightInd w:val="0"/>
        <w:spacing w:after="0" w:line="360" w:lineRule="auto"/>
        <w:jc w:val="both"/>
        <w:rPr>
          <w:rFonts w:ascii="Candara" w:hAnsi="Candara" w:cs="Calibri"/>
          <w:color w:val="000000"/>
        </w:rPr>
      </w:pPr>
      <w:r>
        <w:rPr>
          <w:rFonts w:ascii="Candara" w:hAnsi="Candara" w:cs="Calibri"/>
          <w:b/>
          <w:bCs/>
          <w:color w:val="000000"/>
        </w:rPr>
        <w:t>c</w:t>
      </w:r>
      <w:r>
        <w:rPr>
          <w:rFonts w:ascii="Candara" w:hAnsi="Candara" w:cs="Calibri"/>
          <w:color w:val="000000"/>
        </w:rPr>
        <w:t xml:space="preserve">) </w:t>
      </w:r>
      <w:r>
        <w:rPr>
          <w:rFonts w:ascii="Candara" w:hAnsi="Candara" w:cs="Calibri"/>
          <w:b/>
          <w:bCs/>
          <w:color w:val="000000"/>
        </w:rPr>
        <w:t xml:space="preserve">Aos jovens que no termino do período de colocação, for apresentado pelo orientador de estágio, um relatório satisfatório, relativamente à sua colocação, será premiado com o valor correspondente a um mês de bolsa, sendo o mesmo pago no último mês de participação </w:t>
      </w:r>
    </w:p>
    <w:p w14:paraId="440CA8DF" w14:textId="77777777" w:rsidR="0046014D" w:rsidRDefault="0046014D" w:rsidP="0046014D">
      <w:pPr>
        <w:numPr>
          <w:ilvl w:val="0"/>
          <w:numId w:val="2"/>
        </w:numPr>
        <w:autoSpaceDE w:val="0"/>
        <w:autoSpaceDN w:val="0"/>
        <w:adjustRightInd w:val="0"/>
        <w:spacing w:after="0" w:line="360" w:lineRule="auto"/>
        <w:jc w:val="both"/>
        <w:rPr>
          <w:rFonts w:ascii="Candara" w:hAnsi="Candara" w:cs="Calibri"/>
          <w:color w:val="000000"/>
        </w:rPr>
      </w:pPr>
    </w:p>
    <w:p w14:paraId="34B746EF" w14:textId="77777777" w:rsidR="0046014D" w:rsidRDefault="0046014D" w:rsidP="0046014D">
      <w:pPr>
        <w:autoSpaceDE w:val="0"/>
        <w:autoSpaceDN w:val="0"/>
        <w:adjustRightInd w:val="0"/>
        <w:spacing w:after="298" w:line="360" w:lineRule="auto"/>
        <w:jc w:val="both"/>
        <w:rPr>
          <w:rFonts w:ascii="Candara" w:hAnsi="Candara" w:cs="Calibri"/>
          <w:color w:val="000000"/>
        </w:rPr>
      </w:pPr>
      <w:r>
        <w:rPr>
          <w:rFonts w:ascii="Candara" w:hAnsi="Candara" w:cs="Arial"/>
          <w:color w:val="000000"/>
        </w:rPr>
        <w:t xml:space="preserve">2 — A bolsa referida na alínea </w:t>
      </w:r>
      <w:r>
        <w:rPr>
          <w:rFonts w:ascii="Candara" w:hAnsi="Candara" w:cs="Arial"/>
          <w:i/>
          <w:iCs/>
          <w:color w:val="000000"/>
        </w:rPr>
        <w:t>b</w:t>
      </w:r>
      <w:r>
        <w:rPr>
          <w:rFonts w:ascii="Candara" w:hAnsi="Candara" w:cs="Arial"/>
          <w:color w:val="000000"/>
        </w:rPr>
        <w:t xml:space="preserve">) do número anterior não reveste carácter de remuneração/retribuição de qualquer prestação de serviço e destina-se a fazer face a despesas que surjam do desenvolvimento das atividades. </w:t>
      </w:r>
    </w:p>
    <w:p w14:paraId="76290315" w14:textId="77777777" w:rsidR="0046014D" w:rsidRDefault="0046014D" w:rsidP="0046014D">
      <w:pPr>
        <w:autoSpaceDE w:val="0"/>
        <w:autoSpaceDN w:val="0"/>
        <w:adjustRightInd w:val="0"/>
        <w:spacing w:after="0" w:line="360" w:lineRule="auto"/>
        <w:jc w:val="both"/>
        <w:rPr>
          <w:rFonts w:ascii="Candara" w:hAnsi="Candara" w:cs="Calibri"/>
          <w:color w:val="000000"/>
        </w:rPr>
      </w:pPr>
      <w:r>
        <w:rPr>
          <w:rFonts w:ascii="Candara" w:hAnsi="Candara" w:cs="Arial"/>
          <w:color w:val="000000"/>
        </w:rPr>
        <w:t xml:space="preserve">3 — Os jovens que integrarem o programa não são admitidos por contrato de trabalho nem adquirem qualquer vínculo à administração pública pela sua integração no programa. </w:t>
      </w:r>
    </w:p>
    <w:p w14:paraId="1E6828AE" w14:textId="77777777" w:rsidR="0046014D" w:rsidRDefault="0046014D" w:rsidP="0046014D">
      <w:pPr>
        <w:spacing w:line="360" w:lineRule="auto"/>
        <w:jc w:val="both"/>
        <w:rPr>
          <w:rFonts w:ascii="Candara" w:hAnsi="Candara"/>
        </w:rPr>
      </w:pPr>
    </w:p>
    <w:p w14:paraId="1CED4BFE" w14:textId="77777777" w:rsidR="0046014D" w:rsidRDefault="0046014D" w:rsidP="0046014D">
      <w:pPr>
        <w:autoSpaceDE w:val="0"/>
        <w:autoSpaceDN w:val="0"/>
        <w:adjustRightInd w:val="0"/>
        <w:spacing w:after="0" w:line="360" w:lineRule="auto"/>
        <w:jc w:val="center"/>
        <w:rPr>
          <w:rFonts w:ascii="Candara" w:hAnsi="Candara" w:cs="Calibri"/>
          <w:color w:val="000000"/>
        </w:rPr>
      </w:pPr>
      <w:r>
        <w:rPr>
          <w:rFonts w:ascii="Candara" w:hAnsi="Candara" w:cs="Calibri"/>
          <w:b/>
          <w:bCs/>
          <w:color w:val="000000"/>
        </w:rPr>
        <w:t>Artigo 64.º</w:t>
      </w:r>
    </w:p>
    <w:p w14:paraId="56890C44" w14:textId="77777777" w:rsidR="0046014D" w:rsidRDefault="0046014D" w:rsidP="0046014D">
      <w:pPr>
        <w:autoSpaceDE w:val="0"/>
        <w:autoSpaceDN w:val="0"/>
        <w:adjustRightInd w:val="0"/>
        <w:spacing w:after="0" w:line="360" w:lineRule="auto"/>
        <w:jc w:val="center"/>
        <w:rPr>
          <w:rFonts w:ascii="Candara" w:hAnsi="Candara" w:cs="Calibri"/>
          <w:b/>
          <w:bCs/>
          <w:color w:val="000000"/>
        </w:rPr>
      </w:pPr>
      <w:r>
        <w:rPr>
          <w:rFonts w:ascii="Candara" w:hAnsi="Candara" w:cs="Calibri"/>
          <w:b/>
          <w:bCs/>
          <w:color w:val="000000"/>
        </w:rPr>
        <w:t>Deveres do Orientador</w:t>
      </w:r>
    </w:p>
    <w:p w14:paraId="62A860FF" w14:textId="77777777" w:rsidR="0046014D" w:rsidRDefault="0046014D" w:rsidP="0046014D">
      <w:pPr>
        <w:autoSpaceDE w:val="0"/>
        <w:autoSpaceDN w:val="0"/>
        <w:adjustRightInd w:val="0"/>
        <w:spacing w:after="0" w:line="360" w:lineRule="auto"/>
        <w:jc w:val="center"/>
        <w:rPr>
          <w:rFonts w:ascii="Candara" w:hAnsi="Candara" w:cs="Calibri"/>
          <w:color w:val="000000"/>
        </w:rPr>
      </w:pPr>
    </w:p>
    <w:p w14:paraId="709DFDBC" w14:textId="77777777" w:rsidR="0046014D" w:rsidRDefault="0046014D" w:rsidP="0046014D">
      <w:pPr>
        <w:autoSpaceDE w:val="0"/>
        <w:autoSpaceDN w:val="0"/>
        <w:adjustRightInd w:val="0"/>
        <w:spacing w:after="0" w:line="360" w:lineRule="auto"/>
        <w:jc w:val="both"/>
        <w:rPr>
          <w:rFonts w:ascii="Candara" w:hAnsi="Candara" w:cs="Calibri"/>
          <w:color w:val="000000"/>
        </w:rPr>
      </w:pPr>
      <w:r>
        <w:rPr>
          <w:rFonts w:ascii="Candara" w:hAnsi="Candara" w:cs="Calibri"/>
          <w:color w:val="000000"/>
        </w:rPr>
        <w:t xml:space="preserve">Constituem deveres do orientador: </w:t>
      </w:r>
    </w:p>
    <w:p w14:paraId="781C1319" w14:textId="77777777" w:rsidR="0046014D" w:rsidRDefault="0046014D" w:rsidP="0046014D">
      <w:pPr>
        <w:numPr>
          <w:ilvl w:val="0"/>
          <w:numId w:val="3"/>
        </w:numPr>
        <w:autoSpaceDE w:val="0"/>
        <w:autoSpaceDN w:val="0"/>
        <w:adjustRightInd w:val="0"/>
        <w:spacing w:after="313" w:line="360" w:lineRule="auto"/>
        <w:jc w:val="both"/>
        <w:rPr>
          <w:rFonts w:ascii="Candara" w:hAnsi="Candara" w:cs="Arial"/>
          <w:color w:val="000000"/>
        </w:rPr>
      </w:pPr>
      <w:r>
        <w:rPr>
          <w:rFonts w:ascii="Candara" w:hAnsi="Candara" w:cs="Arial"/>
          <w:color w:val="000000"/>
        </w:rPr>
        <w:t xml:space="preserve">a) O cumprimento das orientações definidas no presente regulamento e sua filosofia; </w:t>
      </w:r>
    </w:p>
    <w:p w14:paraId="6815A562" w14:textId="77777777" w:rsidR="0046014D" w:rsidRDefault="0046014D" w:rsidP="0046014D">
      <w:pPr>
        <w:numPr>
          <w:ilvl w:val="0"/>
          <w:numId w:val="3"/>
        </w:numPr>
        <w:autoSpaceDE w:val="0"/>
        <w:autoSpaceDN w:val="0"/>
        <w:adjustRightInd w:val="0"/>
        <w:spacing w:after="313" w:line="360" w:lineRule="auto"/>
        <w:jc w:val="both"/>
        <w:rPr>
          <w:rFonts w:ascii="Candara" w:hAnsi="Candara" w:cs="Calibri"/>
          <w:color w:val="000000"/>
        </w:rPr>
      </w:pPr>
      <w:r>
        <w:rPr>
          <w:rFonts w:ascii="Candara" w:hAnsi="Candara" w:cs="Arial"/>
          <w:color w:val="000000"/>
        </w:rPr>
        <w:lastRenderedPageBreak/>
        <w:t xml:space="preserve">b) </w:t>
      </w:r>
      <w:r>
        <w:rPr>
          <w:rFonts w:ascii="Candara" w:hAnsi="Candara" w:cs="Calibri"/>
          <w:color w:val="000000"/>
        </w:rPr>
        <w:t xml:space="preserve">Assegurar as condições necessárias ao bom desenvolvimento das atividades a desenvolver pelos jovens que orientam; </w:t>
      </w:r>
    </w:p>
    <w:p w14:paraId="217691D2" w14:textId="77777777" w:rsidR="0046014D" w:rsidRDefault="0046014D" w:rsidP="0046014D">
      <w:pPr>
        <w:numPr>
          <w:ilvl w:val="0"/>
          <w:numId w:val="3"/>
        </w:numPr>
        <w:autoSpaceDE w:val="0"/>
        <w:autoSpaceDN w:val="0"/>
        <w:adjustRightInd w:val="0"/>
        <w:spacing w:after="313" w:line="360" w:lineRule="auto"/>
        <w:jc w:val="both"/>
        <w:rPr>
          <w:rFonts w:ascii="Candara" w:hAnsi="Candara" w:cs="Calibri"/>
          <w:color w:val="000000"/>
        </w:rPr>
      </w:pPr>
      <w:r>
        <w:rPr>
          <w:rFonts w:ascii="Candara" w:hAnsi="Candara" w:cs="Arial"/>
          <w:color w:val="000000"/>
        </w:rPr>
        <w:t xml:space="preserve">c) </w:t>
      </w:r>
      <w:r>
        <w:rPr>
          <w:rFonts w:ascii="Candara" w:hAnsi="Candara" w:cs="Calibri"/>
          <w:color w:val="000000"/>
        </w:rPr>
        <w:t xml:space="preserve">Acompanhar os jovens no desempenho das atividades, apoiando-os na efetiva ocupação dos seus tempos livres; </w:t>
      </w:r>
    </w:p>
    <w:p w14:paraId="5CC4EA5F" w14:textId="77777777" w:rsidR="0046014D" w:rsidRDefault="0046014D" w:rsidP="0046014D">
      <w:pPr>
        <w:numPr>
          <w:ilvl w:val="0"/>
          <w:numId w:val="3"/>
        </w:numPr>
        <w:autoSpaceDE w:val="0"/>
        <w:autoSpaceDN w:val="0"/>
        <w:adjustRightInd w:val="0"/>
        <w:spacing w:after="313" w:line="360" w:lineRule="auto"/>
        <w:jc w:val="both"/>
        <w:rPr>
          <w:rFonts w:ascii="Candara" w:hAnsi="Candara" w:cs="Calibri"/>
          <w:color w:val="000000"/>
        </w:rPr>
      </w:pPr>
      <w:r>
        <w:rPr>
          <w:rFonts w:ascii="Candara" w:hAnsi="Candara" w:cs="Arial"/>
          <w:color w:val="000000"/>
        </w:rPr>
        <w:t xml:space="preserve">d) </w:t>
      </w:r>
      <w:r>
        <w:rPr>
          <w:rFonts w:ascii="Candara" w:hAnsi="Candara" w:cs="Calibri"/>
          <w:color w:val="000000"/>
        </w:rPr>
        <w:t xml:space="preserve">Responsabilizar-se por verificar a assiduidade dos jovens e informar mediante documento comprovativo. </w:t>
      </w:r>
    </w:p>
    <w:p w14:paraId="09602A7D" w14:textId="77777777" w:rsidR="0046014D" w:rsidRDefault="0046014D" w:rsidP="0046014D">
      <w:pPr>
        <w:numPr>
          <w:ilvl w:val="0"/>
          <w:numId w:val="3"/>
        </w:numPr>
        <w:autoSpaceDE w:val="0"/>
        <w:autoSpaceDN w:val="0"/>
        <w:adjustRightInd w:val="0"/>
        <w:spacing w:after="0" w:line="360" w:lineRule="auto"/>
        <w:jc w:val="both"/>
        <w:rPr>
          <w:rFonts w:ascii="Candara" w:hAnsi="Candara" w:cs="Calibri"/>
          <w:color w:val="000000"/>
        </w:rPr>
      </w:pPr>
      <w:r>
        <w:rPr>
          <w:rFonts w:ascii="Candara" w:hAnsi="Candara" w:cs="Arial"/>
          <w:b/>
          <w:bCs/>
          <w:color w:val="000000"/>
        </w:rPr>
        <w:t xml:space="preserve">e) </w:t>
      </w:r>
      <w:r>
        <w:rPr>
          <w:rFonts w:ascii="Candara" w:hAnsi="Candara" w:cs="Calibri"/>
          <w:b/>
          <w:bCs/>
          <w:color w:val="000000"/>
        </w:rPr>
        <w:t xml:space="preserve">Caso considere a participação do jovem satisfatória, deverá entregar relatório de avaliação no final do período de colocação do jovem, propondo o pagamento de premio, correspondente ao valor mensal da bolsa. </w:t>
      </w:r>
    </w:p>
    <w:p w14:paraId="494AA712" w14:textId="77777777" w:rsidR="0046014D" w:rsidRDefault="0046014D" w:rsidP="0046014D">
      <w:pPr>
        <w:spacing w:line="360" w:lineRule="auto"/>
        <w:jc w:val="both"/>
        <w:rPr>
          <w:rFonts w:ascii="Candara" w:hAnsi="Candara"/>
        </w:rPr>
      </w:pPr>
    </w:p>
    <w:p w14:paraId="4FF83714" w14:textId="77777777" w:rsidR="0046014D" w:rsidRDefault="0046014D" w:rsidP="0046014D">
      <w:pPr>
        <w:autoSpaceDE w:val="0"/>
        <w:autoSpaceDN w:val="0"/>
        <w:adjustRightInd w:val="0"/>
        <w:spacing w:after="0" w:line="360" w:lineRule="auto"/>
        <w:jc w:val="center"/>
        <w:rPr>
          <w:rFonts w:ascii="Candara" w:hAnsi="Candara" w:cs="Calibri"/>
          <w:color w:val="000000"/>
        </w:rPr>
      </w:pPr>
      <w:r>
        <w:rPr>
          <w:rFonts w:ascii="Candara" w:hAnsi="Candara" w:cs="Calibri"/>
          <w:b/>
          <w:bCs/>
          <w:color w:val="000000"/>
        </w:rPr>
        <w:t>Artigo 68.º</w:t>
      </w:r>
    </w:p>
    <w:p w14:paraId="0065D66E" w14:textId="77777777" w:rsidR="0046014D" w:rsidRDefault="0046014D" w:rsidP="0046014D">
      <w:pPr>
        <w:autoSpaceDE w:val="0"/>
        <w:autoSpaceDN w:val="0"/>
        <w:adjustRightInd w:val="0"/>
        <w:spacing w:after="0" w:line="360" w:lineRule="auto"/>
        <w:jc w:val="center"/>
        <w:rPr>
          <w:rFonts w:ascii="Candara" w:hAnsi="Candara" w:cs="Calibri"/>
          <w:b/>
          <w:bCs/>
          <w:color w:val="000000"/>
        </w:rPr>
      </w:pPr>
      <w:r>
        <w:rPr>
          <w:rFonts w:ascii="Candara" w:hAnsi="Candara" w:cs="Calibri"/>
          <w:b/>
          <w:bCs/>
          <w:color w:val="000000"/>
        </w:rPr>
        <w:t>Duração</w:t>
      </w:r>
    </w:p>
    <w:p w14:paraId="5DDFFD78" w14:textId="77777777" w:rsidR="0046014D" w:rsidRDefault="0046014D" w:rsidP="0046014D">
      <w:pPr>
        <w:autoSpaceDE w:val="0"/>
        <w:autoSpaceDN w:val="0"/>
        <w:adjustRightInd w:val="0"/>
        <w:spacing w:after="0" w:line="360" w:lineRule="auto"/>
        <w:rPr>
          <w:rFonts w:ascii="Candara" w:hAnsi="Candara" w:cs="Calibri"/>
          <w:color w:val="000000"/>
        </w:rPr>
      </w:pPr>
    </w:p>
    <w:p w14:paraId="750BD7AF" w14:textId="77777777" w:rsidR="0046014D" w:rsidRDefault="0046014D" w:rsidP="0046014D">
      <w:pPr>
        <w:autoSpaceDE w:val="0"/>
        <w:autoSpaceDN w:val="0"/>
        <w:adjustRightInd w:val="0"/>
        <w:spacing w:after="0" w:line="360" w:lineRule="auto"/>
        <w:jc w:val="both"/>
        <w:rPr>
          <w:rFonts w:ascii="Candara" w:hAnsi="Candara" w:cs="Calibri"/>
          <w:color w:val="000000"/>
        </w:rPr>
      </w:pPr>
      <w:r>
        <w:rPr>
          <w:rFonts w:ascii="Candara" w:hAnsi="Candara" w:cs="Calibri"/>
          <w:color w:val="000000"/>
        </w:rPr>
        <w:t xml:space="preserve">1 – </w:t>
      </w:r>
      <w:r>
        <w:rPr>
          <w:rFonts w:ascii="Candara" w:hAnsi="Candara" w:cs="Calibri"/>
          <w:b/>
          <w:bCs/>
          <w:color w:val="000000"/>
        </w:rPr>
        <w:t xml:space="preserve">A colocação dos jovens no programa OMTJ tem a duração máxima de onze meses, a fixar aquando da sua admissão. </w:t>
      </w:r>
    </w:p>
    <w:p w14:paraId="625E3CCC" w14:textId="77777777" w:rsidR="0046014D" w:rsidRDefault="0046014D" w:rsidP="0046014D">
      <w:pPr>
        <w:autoSpaceDE w:val="0"/>
        <w:autoSpaceDN w:val="0"/>
        <w:adjustRightInd w:val="0"/>
        <w:spacing w:after="0" w:line="360" w:lineRule="auto"/>
        <w:jc w:val="both"/>
        <w:rPr>
          <w:rFonts w:ascii="Candara" w:hAnsi="Candara" w:cs="Calibri"/>
          <w:color w:val="000000"/>
        </w:rPr>
      </w:pPr>
      <w:r>
        <w:rPr>
          <w:rFonts w:ascii="Candara" w:hAnsi="Candara" w:cs="Calibri"/>
          <w:color w:val="000000"/>
        </w:rPr>
        <w:t xml:space="preserve">2 </w:t>
      </w:r>
      <w:r>
        <w:rPr>
          <w:rFonts w:ascii="Candara" w:hAnsi="Candara" w:cs="Calibri"/>
          <w:b/>
          <w:bCs/>
          <w:color w:val="000000"/>
        </w:rPr>
        <w:t xml:space="preserve">– O jovem só poderá voltar a participar findo o prazo de quinze dias a contar da data de termo da participação anterior, sendo que situações devidamente justificadas pelos respetivos orientadores, poderão ter renovação automática, sob previa avaliação da documentação necessária, comprovando os critérios de admissão ao programa. </w:t>
      </w:r>
    </w:p>
    <w:p w14:paraId="544F516C" w14:textId="77777777" w:rsidR="0046014D" w:rsidRDefault="0046014D" w:rsidP="0046014D">
      <w:pPr>
        <w:autoSpaceDE w:val="0"/>
        <w:autoSpaceDN w:val="0"/>
        <w:adjustRightInd w:val="0"/>
        <w:spacing w:after="0" w:line="360" w:lineRule="auto"/>
        <w:jc w:val="both"/>
        <w:rPr>
          <w:rFonts w:ascii="Candara" w:hAnsi="Candara" w:cs="Calibri"/>
          <w:color w:val="000000"/>
        </w:rPr>
      </w:pPr>
      <w:r>
        <w:rPr>
          <w:rFonts w:ascii="Candara" w:hAnsi="Candara" w:cs="Calibri"/>
          <w:color w:val="000000"/>
        </w:rPr>
        <w:t xml:space="preserve">3 – (…) </w:t>
      </w:r>
    </w:p>
    <w:p w14:paraId="01F38AFC" w14:textId="77777777" w:rsidR="0046014D" w:rsidRDefault="0046014D" w:rsidP="0046014D">
      <w:pPr>
        <w:autoSpaceDE w:val="0"/>
        <w:autoSpaceDN w:val="0"/>
        <w:adjustRightInd w:val="0"/>
        <w:spacing w:after="0" w:line="360" w:lineRule="auto"/>
        <w:jc w:val="both"/>
        <w:rPr>
          <w:rFonts w:ascii="Candara" w:hAnsi="Candara" w:cs="Calibri"/>
          <w:color w:val="000000"/>
        </w:rPr>
      </w:pPr>
      <w:r>
        <w:rPr>
          <w:rFonts w:ascii="Candara" w:hAnsi="Candara" w:cs="Calibri"/>
          <w:color w:val="000000"/>
        </w:rPr>
        <w:t xml:space="preserve">4 – (…) </w:t>
      </w:r>
    </w:p>
    <w:p w14:paraId="7727847D" w14:textId="77777777" w:rsidR="0046014D" w:rsidRDefault="0046014D" w:rsidP="0046014D">
      <w:pPr>
        <w:spacing w:line="360" w:lineRule="auto"/>
        <w:jc w:val="both"/>
        <w:rPr>
          <w:rFonts w:ascii="Candara" w:hAnsi="Candara"/>
        </w:rPr>
      </w:pPr>
      <w:r>
        <w:rPr>
          <w:rFonts w:ascii="Candara" w:hAnsi="Candara" w:cs="Calibri"/>
          <w:color w:val="000000"/>
        </w:rPr>
        <w:t>5 – (…)</w:t>
      </w:r>
    </w:p>
    <w:p w14:paraId="31DF5C5F" w14:textId="77777777" w:rsidR="00121B73" w:rsidRDefault="0097491D"/>
    <w:sectPr w:rsidR="00121B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99F58"/>
    <w:multiLevelType w:val="hybridMultilevel"/>
    <w:tmpl w:val="A39E472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B2A3AA1"/>
    <w:multiLevelType w:val="hybridMultilevel"/>
    <w:tmpl w:val="5E4C36E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C3A4E08E"/>
    <w:multiLevelType w:val="hybridMultilevel"/>
    <w:tmpl w:val="42A5814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4D"/>
    <w:rsid w:val="00206D78"/>
    <w:rsid w:val="00455F88"/>
    <w:rsid w:val="0046014D"/>
    <w:rsid w:val="009749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8535"/>
  <w15:chartTrackingRefBased/>
  <w15:docId w15:val="{D492FF3D-FE2C-4CEC-9D67-DDF734E2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4D"/>
    <w:pPr>
      <w:spacing w:line="25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014D"/>
    <w:pPr>
      <w:ind w:left="720"/>
      <w:contextualSpacing/>
    </w:pPr>
  </w:style>
  <w:style w:type="paragraph" w:customStyle="1" w:styleId="Default">
    <w:name w:val="Default"/>
    <w:rsid w:val="004601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3251</Characters>
  <Application>Microsoft Office Word</Application>
  <DocSecurity>0</DocSecurity>
  <Lines>27</Lines>
  <Paragraphs>7</Paragraphs>
  <ScaleCrop>false</ScaleCrop>
  <Company>Município de Elvas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Gama</dc:creator>
  <cp:keywords/>
  <dc:description/>
  <cp:lastModifiedBy>Joana Gama</cp:lastModifiedBy>
  <cp:revision>2</cp:revision>
  <dcterms:created xsi:type="dcterms:W3CDTF">2024-10-29T11:59:00Z</dcterms:created>
  <dcterms:modified xsi:type="dcterms:W3CDTF">2024-11-07T09:38:00Z</dcterms:modified>
</cp:coreProperties>
</file>